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EA" w:rsidRPr="00521B51" w:rsidRDefault="000310EA" w:rsidP="000310EA">
      <w:pPr>
        <w:rPr>
          <w:rFonts w:ascii="Arial" w:hAnsi="Arial" w:cs="Arial"/>
        </w:rPr>
      </w:pPr>
      <w:r w:rsidRPr="00521B51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/>
      </w:tblPr>
      <w:tblGrid>
        <w:gridCol w:w="5443"/>
        <w:gridCol w:w="240"/>
        <w:gridCol w:w="4171"/>
        <w:gridCol w:w="31"/>
        <w:gridCol w:w="8"/>
      </w:tblGrid>
      <w:tr w:rsidR="000310EA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0310EA" w:rsidRDefault="000310EA" w:rsidP="00D41CDF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1"/>
      </w:tblGrid>
      <w:tr w:rsidR="004A02F7" w:rsidRPr="00D12F21" w:rsidTr="004A02F7">
        <w:trPr>
          <w:trHeight w:val="356"/>
        </w:trPr>
        <w:tc>
          <w:tcPr>
            <w:tcW w:w="9931" w:type="dxa"/>
            <w:vMerge w:val="restart"/>
            <w:shd w:val="clear" w:color="auto" w:fill="auto"/>
            <w:vAlign w:val="center"/>
          </w:tcPr>
          <w:p w:rsidR="004A02F7" w:rsidRPr="00C67B8B" w:rsidRDefault="004A02F7" w:rsidP="00002635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wniosku o zwolnienie i ulgę w podatku rolnym z tytułu nabycia gruntu</w:t>
            </w:r>
          </w:p>
        </w:tc>
      </w:tr>
      <w:tr w:rsidR="004A02F7" w:rsidRPr="00D12F21" w:rsidTr="004A02F7">
        <w:trPr>
          <w:trHeight w:val="420"/>
        </w:trPr>
        <w:tc>
          <w:tcPr>
            <w:tcW w:w="9931" w:type="dxa"/>
            <w:vMerge/>
            <w:shd w:val="clear" w:color="auto" w:fill="auto"/>
          </w:tcPr>
          <w:p w:rsidR="004A02F7" w:rsidRPr="00D12F21" w:rsidRDefault="004A02F7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</w:rPr>
            </w:pPr>
          </w:p>
        </w:tc>
      </w:tr>
    </w:tbl>
    <w:p w:rsidR="000310EA" w:rsidRPr="00D12F21" w:rsidRDefault="000310EA" w:rsidP="000310EA">
      <w:pPr>
        <w:spacing w:before="120" w:after="20"/>
        <w:rPr>
          <w:rFonts w:ascii="Arial" w:hAnsi="Arial" w:cs="Arial"/>
        </w:rPr>
      </w:pP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310EA">
        <w:rPr>
          <w:rFonts w:ascii="Arial" w:hAnsi="Arial" w:cs="Arial"/>
          <w:sz w:val="22"/>
          <w:szCs w:val="22"/>
        </w:rPr>
        <w:t xml:space="preserve">        </w:t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E84C89" w:rsidRPr="004A02F7">
        <w:rPr>
          <w:sz w:val="22"/>
          <w:szCs w:val="22"/>
        </w:rPr>
        <w:t>Radłów</w:t>
      </w:r>
      <w:r w:rsidR="000310EA" w:rsidRPr="004A02F7">
        <w:rPr>
          <w:sz w:val="22"/>
          <w:szCs w:val="22"/>
        </w:rPr>
        <w:t>,</w:t>
      </w:r>
      <w:r w:rsidR="000310EA" w:rsidRPr="000D0220">
        <w:rPr>
          <w:rFonts w:ascii="Arial" w:hAnsi="Arial" w:cs="Arial"/>
          <w:sz w:val="22"/>
          <w:szCs w:val="22"/>
        </w:rPr>
        <w:t>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"/>
        <w:gridCol w:w="160"/>
        <w:gridCol w:w="450"/>
        <w:gridCol w:w="454"/>
        <w:gridCol w:w="454"/>
        <w:gridCol w:w="7482"/>
      </w:tblGrid>
      <w:tr w:rsidR="008C34D6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Jednoosobowa spółka jednostki samorządu terytorialnego, w rozumieniu ustawy z dnia 20 grudnia 1996 r. o gospodarce komunalnej </w:t>
            </w:r>
            <w:r w:rsidR="00CB084F">
              <w:rPr>
                <w:rFonts w:ascii="Verdana" w:hAnsi="Verdana"/>
                <w:sz w:val="16"/>
              </w:rPr>
              <w:t>(Dz. U. z 2019 r., poz. 712 ze zm.)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5859F6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5859F6">
              <w:rPr>
                <w:rFonts w:ascii="Verdana" w:hAnsi="Verdana"/>
                <w:sz w:val="16"/>
              </w:rPr>
              <w:t xml:space="preserve">cji i konsumentów </w:t>
            </w:r>
            <w:r w:rsidR="00CB084F">
              <w:rPr>
                <w:rFonts w:ascii="Verdana" w:hAnsi="Verdana"/>
                <w:sz w:val="16"/>
              </w:rPr>
              <w:t>(Dz. U. z 2020 r., poz. 1076 ze zm.)</w:t>
            </w:r>
          </w:p>
        </w:tc>
      </w:tr>
      <w:tr w:rsidR="008C34D6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Jednostka sektora finansów publicznych w rozumieniu ustawy z dnia 27 sierpnia 2009 r. o finansach publicznych </w:t>
            </w:r>
            <w:r w:rsidR="00CB084F">
              <w:rPr>
                <w:rFonts w:ascii="Verdana" w:hAnsi="Verdana"/>
                <w:sz w:val="16"/>
              </w:rPr>
              <w:t>(Dz. U. z 2019 r., poz. 869 ze zm.)</w:t>
            </w:r>
          </w:p>
        </w:tc>
      </w:tr>
      <w:tr w:rsidR="008C34D6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mikroprzedsiębiorca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:rsidR="005859F6" w:rsidRDefault="005859F6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  <w:u w:val="single"/>
        </w:rPr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2C4FEB" w:rsidRPr="002C4FEB" w:rsidRDefault="002C4FEB" w:rsidP="002C4FEB">
      <w:pPr>
        <w:pStyle w:val="Tekstpodstawowywcity"/>
        <w:ind w:left="0" w:firstLine="708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</w:rPr>
        <w:t>Uprawy rolne inne niż wieloletnie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01.11 - Uprawa zbóż, roślin strączkowych i roślin oleistych na nasiona, z wyjątkiem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01.12 - Uprawa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01.13 - Uprawa warzyw, włączając melony oraz uprawa roślin korzeniowych i roślin bulwiastych;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01.14 - Uprawa trzciny cukrowej;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01.15 - Uprawa tytoniu;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01.16 - Uprawa roślin włóknistych;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01.19 - Pozostałe uprawy rolne inne niż wieloletnie;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 xml:space="preserve">Uprawy roślin wieloletnich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01.21 - Uprawa winogron;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01.22 - Uprawa drzew i krzewów owocowych tropikalnych i podzwrotnikowych;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01.23 - Uprawa drzew i krzewów owocowych cytrusowych;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01.24 - Uprawa drzew i krzewów owocowych ziarnkowych i pestkowych;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01.25 - Uprawa pozostałych drzew i krzewów owocowych oraz orzechów;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01.26 - Uprawa drzew oleistych;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01.27 - Uprawa roślin wykorzystywanych do produkcji napojów;</w:t>
      </w:r>
    </w:p>
    <w:p w:rsidR="002C4FEB" w:rsidRPr="002C4FEB" w:rsidRDefault="002C4FEB" w:rsidP="002C4FEB">
      <w:pPr>
        <w:pStyle w:val="Tekstpodstawowywcity"/>
        <w:ind w:left="584" w:right="794" w:hanging="584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01.28 - Uprawa roślin przyprawowych i aromatycznych oraz roślin wykorzystywanych do produkcji leków i wyrobów farmaceutycznych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01.29 - Uprawa pozostałych roślin wieloletnich;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01.30 - Rozmnażanie roślin;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>Chów i hodowla zwierząt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01.41 - Chów i hodowla bydła mlecznego;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 xml:space="preserve">01.42 - Chów i hodowla pozostałego bydła i bawołów;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01.43 - Chów i hodowla koni i pozostałych zwierząt koniowatych;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01.44 - Chów i hodowla wielbłądów i zwierząt wielbłądowatych;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01.45 - Chów i hodowla owiec i kóz;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01.46 - Chów i hodowla świń;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01.47 - Chów i hodowla drobiu;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01.49 - Chów i hodowla pozostałych zwierząt;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01.50 - Uprawy rolne połączone z chowem i hodowlą zwierząt (działalność mieszana).</w:t>
      </w:r>
    </w:p>
    <w:p w:rsidR="002C4FEB" w:rsidRPr="002C4FEB" w:rsidRDefault="002C4FEB" w:rsidP="000310EA">
      <w:pPr>
        <w:rPr>
          <w:rFonts w:ascii="Arial" w:hAnsi="Arial" w:cs="Arial"/>
          <w:sz w:val="16"/>
          <w:szCs w:val="16"/>
        </w:rPr>
      </w:pPr>
    </w:p>
    <w:p w:rsidR="002C4FEB" w:rsidRDefault="002C4FEB" w:rsidP="002C4FEB">
      <w:pPr>
        <w:ind w:firstLine="708"/>
        <w:rPr>
          <w:rFonts w:ascii="Arial" w:hAnsi="Arial" w:cs="Arial"/>
          <w:b/>
          <w:sz w:val="16"/>
          <w:szCs w:val="16"/>
        </w:rPr>
      </w:pPr>
      <w:r w:rsidRPr="002C4FEB">
        <w:rPr>
          <w:rFonts w:ascii="Arial" w:hAnsi="Arial" w:cs="Arial"/>
          <w:b/>
          <w:sz w:val="16"/>
          <w:szCs w:val="16"/>
        </w:rPr>
        <w:t>Przykładowe identyfikatory podziału terytorialnego</w:t>
      </w:r>
    </w:p>
    <w:p w:rsidR="002C4FEB" w:rsidRDefault="002C4FEB" w:rsidP="002C4FEB">
      <w:pPr>
        <w:ind w:firstLine="708"/>
        <w:rPr>
          <w:rFonts w:ascii="Arial" w:hAnsi="Arial" w:cs="Arial"/>
          <w:sz w:val="16"/>
          <w:szCs w:val="16"/>
        </w:rPr>
      </w:pP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3029012 –Przemęt</w:t>
      </w: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3029022-Siedlec</w:t>
      </w:r>
    </w:p>
    <w:p w:rsidR="002C4FEB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3029034- miasto </w:t>
      </w:r>
      <w:r w:rsidR="002C4FEB">
        <w:rPr>
          <w:rFonts w:ascii="Arial" w:hAnsi="Arial" w:cs="Arial"/>
          <w:sz w:val="16"/>
          <w:szCs w:val="16"/>
        </w:rPr>
        <w:t>Wolsztyn</w:t>
      </w:r>
    </w:p>
    <w:p w:rsidR="00B22529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3029035- obszar wiejski Wolsztyn</w:t>
      </w: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3021052-Dopiewo</w:t>
      </w:r>
    </w:p>
    <w:p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3005043</w:t>
      </w:r>
      <w:r w:rsidR="002C4FEB">
        <w:rPr>
          <w:rFonts w:ascii="Arial" w:hAnsi="Arial" w:cs="Arial"/>
          <w:sz w:val="16"/>
          <w:szCs w:val="16"/>
        </w:rPr>
        <w:t>-Rakoniewice</w:t>
      </w:r>
    </w:p>
    <w:p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3005053</w:t>
      </w:r>
      <w:r w:rsidR="002C4FEB">
        <w:rPr>
          <w:rFonts w:ascii="Arial" w:hAnsi="Arial" w:cs="Arial"/>
          <w:sz w:val="16"/>
          <w:szCs w:val="16"/>
        </w:rPr>
        <w:t>-Wielichowo</w:t>
      </w:r>
    </w:p>
    <w:p w:rsidR="002C4FEB" w:rsidRP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3013062-Wijewo</w:t>
      </w:r>
    </w:p>
    <w:sectPr w:rsidR="002C4FEB" w:rsidRP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01E78"/>
    <w:rsid w:val="00002635"/>
    <w:rsid w:val="000310EA"/>
    <w:rsid w:val="001A4546"/>
    <w:rsid w:val="002C4FEB"/>
    <w:rsid w:val="00401E78"/>
    <w:rsid w:val="004A02F7"/>
    <w:rsid w:val="004E33F2"/>
    <w:rsid w:val="0058022D"/>
    <w:rsid w:val="005859F6"/>
    <w:rsid w:val="00604670"/>
    <w:rsid w:val="008C34D6"/>
    <w:rsid w:val="00B22529"/>
    <w:rsid w:val="00C97508"/>
    <w:rsid w:val="00CB084F"/>
    <w:rsid w:val="00CF40F1"/>
    <w:rsid w:val="00DB2F05"/>
    <w:rsid w:val="00E47314"/>
    <w:rsid w:val="00E8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Dziwis</dc:creator>
  <cp:lastModifiedBy>gulikb</cp:lastModifiedBy>
  <cp:revision>3</cp:revision>
  <cp:lastPrinted>2018-07-25T12:08:00Z</cp:lastPrinted>
  <dcterms:created xsi:type="dcterms:W3CDTF">2021-09-23T13:04:00Z</dcterms:created>
  <dcterms:modified xsi:type="dcterms:W3CDTF">2021-09-29T07:58:00Z</dcterms:modified>
</cp:coreProperties>
</file>